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Example of integration of quality assurance requirements </w:t>
        <w:br/>
        <w:t xml:space="preserve">Tender documents / </w:t>
      </w:r>
      <w:r>
        <w:rPr>
          <w:rFonts w:eastAsia="Cambria" w:cs="Cambria"/>
          <w:b/>
          <w:bCs/>
          <w:color w:val="345A8A"/>
          <w:sz w:val="36"/>
          <w:szCs w:val="36"/>
        </w:rPr>
        <w:t xml:space="preserve">Request for </w:t>
      </w:r>
      <w:r>
        <w:rPr>
          <w:rFonts w:eastAsia="Cambria" w:cs="Cambria"/>
          <w:b/>
          <w:bCs/>
          <w:color w:val="345A8A"/>
          <w:sz w:val="36"/>
          <w:szCs w:val="36"/>
        </w:rPr>
        <w:t>p</w:t>
      </w:r>
      <w:r>
        <w:rPr>
          <w:rFonts w:eastAsia="Cambria" w:cs="Cambria"/>
          <w:b/>
          <w:bCs/>
          <w:color w:val="345A8A"/>
          <w:sz w:val="36"/>
          <w:szCs w:val="36"/>
        </w:rPr>
        <w:t>roposal</w:t>
      </w:r>
      <w:r>
        <w:rPr>
          <w:sz w:val="36"/>
          <w:szCs w:val="36"/>
        </w:rPr>
        <w:t xml:space="preserve"> / Web quality assurance plan</w:t>
      </w:r>
    </w:p>
    <w:p>
      <w:pPr>
        <w:pStyle w:val="Heading1"/>
        <w:rPr>
          <w:rFonts w:ascii="Calibri" w:hAnsi="Calibri" w:eastAsia="Cambria" w:cs="Cambria"/>
          <w:b/>
          <w:b/>
          <w:bCs/>
          <w:color w:val="345A8A"/>
          <w:sz w:val="32"/>
          <w:szCs w:val="32"/>
        </w:rPr>
      </w:pPr>
      <w:r>
        <w:rPr>
          <w:rFonts w:eastAsia="Cambria" w:cs="Cambria"/>
          <w:b/>
          <w:bCs/>
          <w:color w:val="345A8A"/>
          <w:sz w:val="32"/>
          <w:szCs w:val="32"/>
        </w:rPr>
        <w:t>Website quality</w:t>
      </w:r>
    </w:p>
    <w:p>
      <w:pPr>
        <w:pStyle w:val="Heading2"/>
        <w:rPr/>
      </w:pPr>
      <w:r>
        <w:rPr>
          <w:rFonts w:eastAsia="Cambria" w:cs="Cambria"/>
          <w:b/>
          <w:bCs/>
          <w:color w:val="4F81BD"/>
          <w:sz w:val="26"/>
          <w:szCs w:val="26"/>
        </w:rPr>
        <w:t>Context</w:t>
      </w:r>
      <w:r>
        <w:rPr/>
        <w:t xml:space="preserve">: </w:t>
      </w:r>
    </w:p>
    <w:p>
      <w:pPr>
        <w:pStyle w:val="Normal"/>
        <w:rPr/>
      </w:pPr>
      <w:r>
        <w:rPr/>
        <w:t>[</w:t>
      </w:r>
      <w:r>
        <w:rPr/>
        <w:t xml:space="preserve">Insert your organisation </w:t>
      </w:r>
      <w:r>
        <w:rPr/>
        <w:t xml:space="preserve">name </w:t>
      </w:r>
      <w:r>
        <w:rPr/>
        <w:t xml:space="preserve">here], </w:t>
      </w:r>
      <w:r>
        <w:rPr/>
        <w:t>the client,</w:t>
      </w:r>
      <w:r>
        <w:rPr/>
        <w:t xml:space="preserve"> would like to obtain verifiable commitments and quality guarantees from </w:t>
      </w:r>
      <w:r>
        <w:rPr>
          <w:lang w:val="fr-FR"/>
        </w:rPr>
        <w:t>a</w:t>
      </w:r>
      <w:r>
        <w:rPr/>
        <w:t xml:space="preserve"> chosen</w:t>
      </w:r>
      <w:r>
        <w:rPr/>
        <w:t xml:space="preserve"> </w:t>
      </w:r>
      <w:r>
        <w:rPr>
          <w:lang w:val="fr-FR"/>
        </w:rPr>
        <w:t>vendor.</w:t>
      </w:r>
      <w:r>
        <w:rPr/>
        <w:t xml:space="preserve"> To this end, [Insert your organisation </w:t>
      </w:r>
      <w:r>
        <w:rPr/>
        <w:t xml:space="preserve">name </w:t>
      </w:r>
      <w:r>
        <w:rPr/>
        <w:t xml:space="preserve">here] requires the </w:t>
      </w:r>
      <w:r>
        <w:rPr>
          <w:lang w:val="fr-FR"/>
        </w:rPr>
        <w:t>future</w:t>
      </w:r>
      <w:r>
        <w:rPr/>
        <w:t xml:space="preserve"> </w:t>
      </w:r>
      <w:r>
        <w:rPr>
          <w:lang w:val="fr-FR"/>
        </w:rPr>
        <w:t>vendor</w:t>
      </w:r>
      <w:r>
        <w:rPr/>
        <w:t xml:space="preserve"> to be able to formally meet the objectives </w:t>
      </w:r>
      <w:r>
        <w:rPr/>
        <w:t xml:space="preserve">and requirements </w:t>
      </w:r>
      <w:r>
        <w:rPr/>
        <w:t>described below.</w:t>
      </w:r>
    </w:p>
    <w:p>
      <w:pPr>
        <w:pStyle w:val="Heading2"/>
        <w:rPr>
          <w:rFonts w:ascii="Calibri" w:hAnsi="Calibri" w:eastAsia="Cambria" w:cs="Cambria"/>
          <w:b/>
          <w:b/>
          <w:bCs/>
          <w:color w:val="4F81BD"/>
          <w:sz w:val="26"/>
          <w:szCs w:val="26"/>
        </w:rPr>
      </w:pPr>
      <w:r>
        <w:rPr>
          <w:rFonts w:eastAsia="Cambria" w:cs="Cambria"/>
          <w:b/>
          <w:bCs/>
          <w:color w:val="4F81BD"/>
          <w:sz w:val="26"/>
          <w:szCs w:val="26"/>
        </w:rPr>
        <w:t>General goals</w:t>
      </w:r>
    </w:p>
    <w:p>
      <w:pPr>
        <w:pStyle w:val="Normal"/>
        <w:rPr/>
      </w:pPr>
      <w:r>
        <w:rPr/>
        <w:t xml:space="preserve">The </w:t>
      </w:r>
      <w:r>
        <w:rPr/>
        <w:t xml:space="preserve">future </w:t>
      </w:r>
      <w:r>
        <w:rPr/>
        <w:t xml:space="preserve">website </w:t>
      </w:r>
      <w:r>
        <w:rPr>
          <w:lang w:val="fr-FR"/>
        </w:rPr>
        <w:t>must</w:t>
      </w:r>
      <w:r>
        <w:rPr/>
        <w:t xml:space="preserve"> meet </w:t>
      </w:r>
      <w:r>
        <w:rPr/>
        <w:t xml:space="preserve">the following </w:t>
      </w:r>
      <w:r>
        <w:rPr/>
        <w:t xml:space="preserve">quality assurance and </w:t>
      </w:r>
      <w:r>
        <w:rPr>
          <w:lang w:val="fr-FR"/>
        </w:rPr>
        <w:t>UX</w:t>
      </w:r>
      <w:r>
        <w:rPr/>
        <w:t xml:space="preserve"> </w:t>
      </w:r>
      <w:r>
        <w:rPr/>
        <w:t>requirements</w:t>
      </w:r>
      <w:r>
        <w:rPr/>
        <w:t xml:space="preserve">: </w:t>
      </w:r>
    </w:p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pacing w:lineRule="auto" w:line="240" w:before="0" w:after="0"/>
        <w:ind w:left="720" w:right="0" w:hanging="36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site that is easy to find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and identify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pacing w:lineRule="auto" w:line="240" w:before="0" w:after="0"/>
        <w:ind w:left="720" w:right="0" w:hanging="360"/>
        <w:jc w:val="left"/>
        <w:rPr>
          <w:shd w:fill="auto" w:val="clear"/>
        </w:rPr>
      </w:pPr>
      <w:r>
        <w:rPr>
          <w:shd w:fill="auto" w:val="clear"/>
        </w:rPr>
        <w:t xml:space="preserve">A site that is easy to </w:t>
      </w:r>
      <w:r>
        <w:rPr>
          <w:shd w:fill="auto" w:val="clear"/>
          <w:lang w:val="fr-FR"/>
        </w:rPr>
        <w:t>use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pBdr/>
        <w:spacing w:lineRule="auto" w:line="240" w:before="0" w:after="0"/>
        <w:ind w:left="720" w:right="0" w:hanging="36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Clear and non-intrusive multimedia files and content</w:t>
      </w:r>
    </w:p>
    <w:p>
      <w:pPr>
        <w:pStyle w:val="Normal"/>
        <w:widowControl/>
        <w:numPr>
          <w:ilvl w:val="0"/>
          <w:numId w:val="3"/>
        </w:numPr>
        <w:pBdr/>
        <w:spacing w:lineRule="auto" w:line="240" w:before="0" w:after="0"/>
        <w:ind w:left="720" w:right="0" w:hanging="36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secure,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fr-FR"/>
        </w:rPr>
        <w:t>eco-friendly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and efficient technical f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oundation</w:t>
      </w:r>
    </w:p>
    <w:p>
      <w:pPr>
        <w:pStyle w:val="Normal"/>
        <w:widowControl/>
        <w:numPr>
          <w:ilvl w:val="0"/>
          <w:numId w:val="3"/>
        </w:numPr>
        <w:pBdr/>
        <w:spacing w:lineRule="auto" w:line="240" w:before="0" w:after="0"/>
        <w:ind w:left="720" w:right="0" w:hanging="36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Clear interactions and services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At a minimum, t</w:t>
      </w:r>
      <w:r>
        <w:rPr/>
        <w:t xml:space="preserve">he site </w:t>
      </w:r>
      <w:r>
        <w:rPr>
          <w:lang w:val="fr-FR"/>
        </w:rPr>
        <w:t>must</w:t>
      </w:r>
      <w:r>
        <w:rPr/>
        <w:t xml:space="preserve"> comply with the rules listed in this document.</w:t>
      </w:r>
      <w:r>
        <w:rPr>
          <w:lang w:val="fr-FR"/>
        </w:rPr>
        <w:t xml:space="preserve"> </w:t>
      </w:r>
      <w:r>
        <w:rPr/>
        <w:t xml:space="preserve">These </w:t>
      </w:r>
      <w:r>
        <w:rPr/>
        <w:t xml:space="preserve">Opquast quality assurance </w:t>
      </w:r>
      <w:r>
        <w:rPr/>
        <w:t xml:space="preserve">rules have been </w:t>
      </w:r>
      <w:r>
        <w:rPr/>
        <w:t xml:space="preserve">carefully </w:t>
      </w:r>
      <w:r>
        <w:rPr>
          <w:lang w:val="fr-FR"/>
        </w:rPr>
        <w:t>selected</w:t>
      </w:r>
      <w:r>
        <w:rPr/>
        <w:t xml:space="preserve"> because, </w:t>
      </w:r>
      <w:r>
        <w:rPr/>
        <w:t xml:space="preserve">if not </w:t>
      </w:r>
      <w:r>
        <w:rPr>
          <w:lang w:val="fr-FR"/>
        </w:rPr>
        <w:t>followed</w:t>
      </w:r>
      <w:r>
        <w:rPr/>
        <w:t>,</w:t>
      </w:r>
      <w:r>
        <w:rPr/>
        <w:t xml:space="preserve"> the </w:t>
      </w:r>
      <w:r>
        <w:rPr/>
        <w:t>client and its users</w:t>
      </w:r>
      <w:r>
        <w:rPr/>
        <w:t xml:space="preserve"> may </w:t>
      </w:r>
      <w:r>
        <w:rPr>
          <w:lang w:val="fr-FR"/>
        </w:rPr>
        <w:t>be at increased exposure to risks which</w:t>
      </w:r>
      <w:r>
        <w:rPr/>
        <w:t xml:space="preserve"> </w:t>
      </w:r>
      <w:r>
        <w:rPr/>
        <w:t xml:space="preserve">frequently </w:t>
      </w:r>
      <w:r>
        <w:rPr/>
        <w:t>fall under the responsibility</w:t>
      </w:r>
      <w:r>
        <w:rPr/>
        <w:t xml:space="preserve"> of the </w:t>
      </w:r>
      <w:r>
        <w:rPr>
          <w:shd w:fill="auto" w:val="clear"/>
          <w:lang w:val="fr-FR"/>
        </w:rPr>
        <w:t>vendor</w:t>
      </w:r>
      <w:r>
        <w:rPr>
          <w:shd w:fill="auto" w:val="clear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The responsibility for compliance with </w:t>
      </w:r>
      <w:r>
        <w:rPr>
          <w:lang w:val="fr-FR"/>
        </w:rPr>
        <w:t>certain</w:t>
      </w:r>
      <w:r>
        <w:rPr/>
        <w:t xml:space="preserve"> rules is shared between the </w:t>
      </w:r>
      <w:r>
        <w:rPr>
          <w:lang w:val="fr-FR"/>
        </w:rPr>
        <w:t>client</w:t>
      </w:r>
      <w:r>
        <w:rPr/>
        <w:t xml:space="preserve"> and the </w:t>
      </w:r>
      <w:r>
        <w:rPr>
          <w:lang w:val="fr-FR"/>
        </w:rPr>
        <w:t>vendor</w:t>
      </w:r>
      <w:r>
        <w:rPr/>
        <w:t xml:space="preserve">. Therefore, some rules will be deployed jointly between the </w:t>
      </w:r>
      <w:r>
        <w:rPr>
          <w:shd w:fill="auto" w:val="clear"/>
          <w:lang w:val="fr-FR"/>
        </w:rPr>
        <w:t>vendor</w:t>
      </w:r>
      <w:r>
        <w:rPr/>
        <w:t xml:space="preserve"> and [Insert organisation </w:t>
      </w:r>
      <w:r>
        <w:rPr/>
        <w:t xml:space="preserve">name </w:t>
      </w:r>
      <w:r>
        <w:rPr/>
        <w:t xml:space="preserve">here]. Once the site is </w:t>
      </w:r>
      <w:r>
        <w:rPr>
          <w:lang w:val="fr-FR"/>
        </w:rPr>
        <w:t>live</w:t>
      </w:r>
      <w:r>
        <w:rPr/>
        <w:t xml:space="preserve">, the </w:t>
      </w:r>
      <w:r>
        <w:rPr>
          <w:shd w:fill="auto" w:val="clear"/>
          <w:lang w:val="fr-FR"/>
        </w:rPr>
        <w:t>vendor</w:t>
      </w:r>
      <w:r>
        <w:rPr/>
        <w:t xml:space="preserve"> must be able </w:t>
      </w:r>
      <w:r>
        <w:rPr>
          <w:shd w:fill="auto" w:val="clear"/>
        </w:rPr>
        <w:t xml:space="preserve">to justify the correct implementation of the rules for which it is responsible. </w:t>
      </w:r>
    </w:p>
    <w:p>
      <w:pPr>
        <w:pStyle w:val="Normal"/>
        <w:rPr/>
      </w:pPr>
      <w:r>
        <w:rPr/>
      </w:r>
      <w:bookmarkStart w:id="0" w:name="_heading=h.ru52wyngdg8r"/>
      <w:bookmarkStart w:id="1" w:name="_heading=h.ru52wyngdg8r"/>
      <w:bookmarkEnd w:id="1"/>
    </w:p>
    <w:p>
      <w:pPr>
        <w:pStyle w:val="Normal"/>
        <w:rPr/>
      </w:pPr>
      <w:r>
        <w:rPr/>
        <w:t>T</w:t>
      </w:r>
      <w:r>
        <w:rPr/>
        <w:t xml:space="preserve">he rules </w:t>
      </w:r>
      <w:r>
        <w:rPr/>
        <w:t xml:space="preserve">listed below </w:t>
      </w:r>
      <w:r>
        <w:rPr/>
        <w:t xml:space="preserve">constitute a basis for preventing certain risks </w:t>
      </w:r>
      <w:r>
        <w:rPr>
          <w:lang w:val="fr-FR"/>
        </w:rPr>
        <w:t xml:space="preserve">regarding </w:t>
      </w:r>
      <w:r>
        <w:rPr/>
        <w:t xml:space="preserve">accessibility, </w:t>
      </w:r>
      <w:r>
        <w:rPr>
          <w:shd w:fill="auto" w:val="clear"/>
        </w:rPr>
        <w:t>e</w:t>
      </w:r>
      <w:r>
        <w:rPr>
          <w:shd w:fill="auto" w:val="clear"/>
        </w:rPr>
        <w:t>co-friendly</w:t>
      </w:r>
      <w:r>
        <w:rPr>
          <w:shd w:fill="auto" w:val="clear"/>
        </w:rPr>
        <w:t>,</w:t>
      </w:r>
      <w:r>
        <w:rPr/>
        <w:t xml:space="preserve"> security, respect for personal data </w:t>
      </w:r>
      <w:r>
        <w:rPr/>
        <w:t>and</w:t>
      </w:r>
      <w:r>
        <w:rPr/>
        <w:t xml:space="preserve"> user experience. Th</w:t>
      </w:r>
      <w:r>
        <w:rPr/>
        <w:t>ese core requirements</w:t>
      </w:r>
      <w:r>
        <w:rPr/>
        <w:t xml:space="preserve"> must be considered as a necessary minimum </w:t>
      </w:r>
      <w:r>
        <w:rPr>
          <w:lang w:val="fr-FR"/>
        </w:rPr>
        <w:t xml:space="preserve">and not </w:t>
      </w:r>
      <w:r>
        <w:rPr>
          <w:lang w:val="fr-FR"/>
        </w:rPr>
        <w:t xml:space="preserve">as </w:t>
      </w:r>
      <w:r>
        <w:rPr>
          <w:lang w:val="fr-FR"/>
        </w:rPr>
        <w:t>the full requirements of the website</w:t>
      </w:r>
      <w:r>
        <w:rPr/>
        <w:t xml:space="preserve">. Compliance with these rules does not exempt the </w:t>
      </w:r>
      <w:r>
        <w:rPr>
          <w:shd w:fill="auto" w:val="clear"/>
          <w:lang w:val="fr-FR"/>
        </w:rPr>
        <w:t>vendor</w:t>
      </w:r>
      <w:r>
        <w:rPr/>
        <w:t xml:space="preserve"> from complying with other standards, and in particular, with all the </w:t>
      </w:r>
      <w:hyperlink r:id="rId2">
        <w:r>
          <w:rPr>
            <w:rStyle w:val="InternetLink"/>
          </w:rPr>
          <w:t>Opquast quality assurance rules</w:t>
        </w:r>
      </w:hyperlink>
      <w:r>
        <w:rPr/>
        <w:t xml:space="preserve"> from which this list is derived.</w:t>
      </w:r>
    </w:p>
    <w:p>
      <w:pPr>
        <w:pStyle w:val="Normal"/>
        <w:rPr/>
      </w:pPr>
      <w:r>
        <w:rPr/>
      </w:r>
    </w:p>
    <w:p>
      <w:pPr>
        <w:pStyle w:val="Heading3"/>
        <w:rPr/>
      </w:pPr>
      <w:r>
        <w:rPr/>
        <w:t>A site that is easy to find and identify</w:t>
      </w:r>
    </w:p>
    <w:p>
      <w:pPr>
        <w:pStyle w:val="Normal"/>
        <w:rPr/>
      </w:pPr>
      <w:r>
        <w:rPr/>
        <w:t>The rules below establish a minimum basis for indexing content in search engines and identification of the site by users. They also help to establish a relationship of trust with the user.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5"/>
        </w:numPr>
        <w:ind w:left="720" w:right="0" w:hanging="360"/>
        <w:rPr/>
      </w:pPr>
      <w:r>
        <w:rPr/>
        <w:t xml:space="preserve">3. </w:t>
      </w:r>
      <w:hyperlink r:id="rId3">
        <w:r>
          <w:rPr>
            <w:rStyle w:val="InternetLink"/>
            <w:color w:val="1155CC"/>
            <w:u w:val="single"/>
          </w:rPr>
          <w:t>Each page’s source code contains metadata that describes the content.</w:t>
        </w:r>
      </w:hyperlink>
    </w:p>
    <w:p>
      <w:pPr>
        <w:pStyle w:val="Normal"/>
        <w:numPr>
          <w:ilvl w:val="0"/>
          <w:numId w:val="5"/>
        </w:numPr>
        <w:ind w:left="720" w:right="0" w:hanging="360"/>
        <w:rPr/>
      </w:pPr>
      <w:r>
        <w:rPr/>
        <w:t xml:space="preserve">98. </w:t>
      </w:r>
      <w:hyperlink r:id="rId4">
        <w:r>
          <w:rPr>
            <w:rStyle w:val="InternetLink"/>
            <w:color w:val="1155CC"/>
            <w:u w:val="single"/>
          </w:rPr>
          <w:t>Each page provides a title that enables one to identify its content</w:t>
        </w:r>
      </w:hyperlink>
    </w:p>
    <w:p>
      <w:pPr>
        <w:pStyle w:val="Normal"/>
        <w:numPr>
          <w:ilvl w:val="0"/>
          <w:numId w:val="5"/>
        </w:numPr>
        <w:ind w:left="720" w:right="0" w:hanging="360"/>
        <w:rPr/>
      </w:pPr>
      <w:r>
        <w:rPr/>
        <w:t xml:space="preserve">99. </w:t>
      </w:r>
      <w:hyperlink r:id="rId5">
        <w:r>
          <w:rPr>
            <w:rStyle w:val="InternetLink"/>
          </w:rPr>
          <w:t>The source code of the pages contains a valid call to a favourite icon</w:t>
        </w:r>
      </w:hyperlink>
      <w:r>
        <w:rPr/>
        <w:t xml:space="preserve"> </w:t>
      </w:r>
    </w:p>
    <w:p>
      <w:pPr>
        <w:pStyle w:val="Normal"/>
        <w:numPr>
          <w:ilvl w:val="0"/>
          <w:numId w:val="5"/>
        </w:numPr>
        <w:ind w:left="720" w:right="0" w:hanging="360"/>
        <w:rPr/>
      </w:pPr>
      <w:r>
        <w:rPr/>
        <w:t xml:space="preserve">131. </w:t>
      </w:r>
      <w:hyperlink r:id="rId6">
        <w:r>
          <w:rPr>
            <w:rStyle w:val="InternetLink"/>
          </w:rPr>
          <w:t>Each link has a title in the source code.</w:t>
        </w:r>
      </w:hyperlink>
    </w:p>
    <w:p>
      <w:pPr>
        <w:pStyle w:val="Normal"/>
        <w:numPr>
          <w:ilvl w:val="0"/>
          <w:numId w:val="5"/>
        </w:numPr>
        <w:ind w:left="720" w:right="0" w:hanging="360"/>
        <w:rPr/>
      </w:pPr>
      <w:r>
        <w:rPr/>
        <w:t xml:space="preserve">212. </w:t>
      </w:r>
      <w:hyperlink r:id="rId7">
        <w:r>
          <w:rPr>
            <w:rStyle w:val="InternetLink"/>
          </w:rPr>
          <w:t>The website’s root contains instructions for web crawlers.</w:t>
        </w:r>
      </w:hyperlink>
    </w:p>
    <w:p>
      <w:pPr>
        <w:pStyle w:val="Normal"/>
        <w:numPr>
          <w:ilvl w:val="0"/>
          <w:numId w:val="5"/>
        </w:numPr>
        <w:ind w:left="720" w:right="0" w:hanging="360"/>
        <w:rPr/>
      </w:pPr>
      <w:r>
        <w:rPr/>
        <w:t xml:space="preserve">213. </w:t>
      </w:r>
      <w:hyperlink r:id="rId8">
        <w:r>
          <w:rPr>
            <w:rStyle w:val="InternetLink"/>
            <w:color w:val="1155CC"/>
            <w:u w:val="single"/>
          </w:rPr>
          <w:t>The website provides a sitemap file listing the content to be crawled.</w:t>
        </w:r>
      </w:hyperlink>
    </w:p>
    <w:p>
      <w:pPr>
        <w:pStyle w:val="Normal"/>
        <w:numPr>
          <w:ilvl w:val="0"/>
          <w:numId w:val="5"/>
        </w:numPr>
        <w:ind w:left="720" w:right="0" w:hanging="360"/>
        <w:rPr/>
      </w:pPr>
      <w:r>
        <w:rPr/>
        <w:t xml:space="preserve">227. </w:t>
      </w:r>
      <w:hyperlink r:id="rId9">
        <w:r>
          <w:rPr>
            <w:rStyle w:val="InternetLink"/>
          </w:rPr>
          <w:t>Each page’s content is organized according to a hierarchical structure of headings and sub-headings.</w:t>
        </w:r>
      </w:hyperlink>
    </w:p>
    <w:p>
      <w:pPr>
        <w:pStyle w:val="Heading2"/>
        <w:rPr/>
      </w:pPr>
      <w:r>
        <w:rPr/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A site that is easy to use</w:t>
      </w:r>
    </w:p>
    <w:p>
      <w:pPr>
        <w:pStyle w:val="Normal"/>
        <w:keepNext w:val="false"/>
        <w:keepLines w:val="false"/>
        <w:widowControl/>
        <w:pBdr/>
        <w:spacing w:lineRule="auto" w:line="240" w:before="0" w:after="0"/>
        <w:ind w:left="0" w:right="0" w:hanging="0"/>
        <w:jc w:val="left"/>
        <w:rPr>
          <w:rFonts w:ascii="Cambria" w:hAnsi="Cambria" w:eastAsia="Cambria" w:cs="Cambri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mbria" w:cs="Cambri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15. </w:t>
      </w:r>
      <w:hyperlink r:id="rId10">
        <w:r>
          <w:rPr>
            <w:rStyle w:val="InternetLink"/>
          </w:rPr>
          <w:t>The process of accessing and modifying personal data is described.</w:t>
        </w:r>
      </w:hyperlink>
    </w:p>
    <w:p>
      <w:pPr>
        <w:pStyle w:val="Normal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74. </w:t>
      </w:r>
      <w:hyperlink r:id="rId11">
        <w:r>
          <w:rPr>
            <w:rStyle w:val="InternetLink"/>
            <w:color w:val="1155CC"/>
            <w:u w:val="single"/>
          </w:rPr>
          <w:t>The characters entered in a password field can be displayed in an un-encrypted text.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85. </w:t>
      </w:r>
      <w:hyperlink r:id="rId12">
        <w:r>
          <w:rPr>
            <w:rStyle w:val="InternetLink"/>
          </w:rPr>
          <w:t>Complex processes are accompanied by a list of their steps.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88. </w:t>
      </w:r>
      <w:hyperlink r:id="rId13">
        <w:r>
          <w:rPr>
            <w:rStyle w:val="InternetLink"/>
          </w:rPr>
          <w:t>The user is warned when they will lose information if they go back using their browser’s history during a complex process.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132. </w:t>
      </w:r>
      <w:hyperlink r:id="rId14">
        <w:r>
          <w:rPr>
            <w:rStyle w:val="InternetLink"/>
          </w:rPr>
          <w:t>Each link’s label describes either its function or the nature of the content of its target.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135. </w:t>
      </w:r>
      <w:hyperlink r:id="rId15">
        <w:r>
          <w:rPr>
            <w:rStyle w:val="InternetLink"/>
          </w:rPr>
          <w:t>Links are visually differentiated from the rest of the content.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151. </w:t>
      </w:r>
      <w:hyperlink r:id="rId16">
        <w:r>
          <w:rPr>
            <w:rStyle w:val="InternetLink"/>
          </w:rPr>
          <w:t>Each page displays information about its location in the website’s tree structure.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160. </w:t>
      </w:r>
      <w:hyperlink r:id="rId17">
        <w:r>
          <w:rPr>
            <w:rStyle w:val="InternetLink"/>
          </w:rPr>
          <w:t>Keyboard focus has not been removed or masked.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161. </w:t>
      </w:r>
      <w:hyperlink r:id="rId18">
        <w:r>
          <w:rPr>
            <w:rStyle w:val="InternetLink"/>
            <w:color w:val="1155CC"/>
            <w:u w:val="single"/>
          </w:rPr>
          <w:t>The website can be used and navigated in its entirety using only a keyboard.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163. </w:t>
      </w:r>
      <w:hyperlink r:id="rId19">
        <w:r>
          <w:rPr>
            <w:rStyle w:val="InternetLink"/>
          </w:rPr>
          <w:t>The website offers an internal search engine.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166. </w:t>
      </w:r>
      <w:hyperlink r:id="rId20">
        <w:r>
          <w:rPr>
            <w:rStyle w:val="InternetLink"/>
          </w:rPr>
          <w:t>The sitemap is available from every page.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177. </w:t>
      </w:r>
      <w:hyperlink r:id="rId21">
        <w:r>
          <w:rPr>
            <w:rStyle w:val="InternetLink"/>
          </w:rPr>
          <w:t>Content is presented with sufficient contrast to its background.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189. </w:t>
      </w:r>
      <w:hyperlink r:id="rId22">
        <w:r>
          <w:rPr>
            <w:rStyle w:val="InternetLink"/>
          </w:rPr>
          <w:t>The website offers one or more mechanisms for adapting to mobile devices.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216. </w:t>
      </w:r>
      <w:hyperlink r:id="rId23">
        <w:r>
          <w:rPr>
            <w:rStyle w:val="InternetLink"/>
          </w:rPr>
          <w:t>The server sends a customised 404 Not found error page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217. </w:t>
      </w:r>
      <w:hyperlink r:id="rId24">
        <w:r>
          <w:rPr>
            <w:rStyle w:val="InternetLink"/>
          </w:rPr>
          <w:t>The server sends a customised 403 “Forbidden” error page.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232. </w:t>
      </w:r>
      <w:hyperlink r:id="rId25">
        <w:r>
          <w:rPr>
            <w:rStyle w:val="InternetLink"/>
          </w:rPr>
          <w:t>The website does not force any redirects or auto-refreshes on the client side.</w:t>
        </w:r>
      </w:hyperlink>
    </w:p>
    <w:p>
      <w:pPr>
        <w:pStyle w:val="Heading3"/>
        <w:rPr/>
      </w:pPr>
      <w:r>
        <w:rPr/>
      </w:r>
    </w:p>
    <w:p>
      <w:pPr>
        <w:pStyle w:val="Heading3"/>
        <w:rPr/>
      </w:pPr>
      <w:r>
        <w:rPr/>
        <w:t>Clear and non-intrusive multimedia files and content</w:t>
      </w:r>
    </w:p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112. </w:t>
      </w:r>
      <w:hyperlink r:id="rId26">
        <w:r>
          <w:rPr>
            <w:rStyle w:val="InternetLink"/>
            <w:color w:val="1155CC"/>
            <w:u w:val="single"/>
          </w:rPr>
          <w:t>Each image link has an appropriate text alternative.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113. </w:t>
      </w:r>
      <w:hyperlink r:id="rId27">
        <w:r>
          <w:rPr>
            <w:rStyle w:val="InternetLink"/>
            <w:color w:val="1155CC"/>
            <w:u w:val="single"/>
          </w:rPr>
          <w:t>Each information-carrying image has an appropriate text alternative.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116. </w:t>
      </w:r>
      <w:hyperlink r:id="rId28">
        <w:r>
          <w:rPr>
            <w:rStyle w:val="InternetLink"/>
            <w:color w:val="1155CC"/>
            <w:u w:val="single"/>
          </w:rPr>
          <w:t>Each audio and video content is accompanied by a text transcription.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119. </w:t>
      </w:r>
      <w:hyperlink r:id="rId29">
        <w:r>
          <w:rPr>
            <w:rStyle w:val="InternetLink"/>
            <w:color w:val="1155CC"/>
            <w:u w:val="single"/>
          </w:rPr>
          <w:t>Videos are user-triggered.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120. </w:t>
      </w:r>
      <w:hyperlink r:id="rId30">
        <w:r>
          <w:rPr>
            <w:rStyle w:val="InternetLink"/>
            <w:color w:val="1155CC"/>
            <w:u w:val="single"/>
          </w:rPr>
          <w:t>Sounds are user-triggered.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143. </w:t>
      </w:r>
      <w:hyperlink r:id="rId31">
        <w:r>
          <w:rPr>
            <w:rStyle w:val="InternetLink"/>
            <w:color w:val="1155CC"/>
            <w:u w:val="single"/>
          </w:rPr>
          <w:t>The size of the internal files available for downloading is indicated.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144. </w:t>
      </w:r>
      <w:hyperlink r:id="rId32">
        <w:r>
          <w:rPr>
            <w:rStyle w:val="InternetLink"/>
            <w:color w:val="1155CC"/>
            <w:u w:val="single"/>
          </w:rPr>
          <w:t>The language of downloadable files is mentioned when it differs from the original page.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233. </w:t>
      </w:r>
      <w:hyperlink r:id="rId33">
        <w:r>
          <w:rPr>
            <w:rStyle w:val="InternetLink"/>
            <w:color w:val="1155CC"/>
            <w:u w:val="single"/>
          </w:rPr>
          <w:t>The text of internal PDF documents can be selected.</w:t>
        </w:r>
      </w:hyperlink>
    </w:p>
    <w:p>
      <w:pPr>
        <w:pStyle w:val="Heading2"/>
        <w:rPr/>
      </w:pPr>
      <w:r>
        <w:rPr/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A secure, sober and efficient technical </w:t>
      </w:r>
      <w:r>
        <w:rPr>
          <w:rFonts w:eastAsia="Cambria" w:cs="Cambria"/>
          <w:b/>
          <w:bCs/>
          <w:color w:val="4F81BD"/>
          <w:sz w:val="24"/>
          <w:szCs w:val="24"/>
        </w:rPr>
        <w:t>foundation</w:t>
      </w:r>
    </w:p>
    <w:p>
      <w:pPr>
        <w:pStyle w:val="Normal"/>
        <w:keepNext w:val="false"/>
        <w:keepLines w:val="false"/>
        <w:widowControl/>
        <w:pBdr/>
        <w:spacing w:lineRule="auto" w:line="240" w:before="0" w:after="0"/>
        <w:ind w:left="0" w:right="0" w:hanging="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17. </w:t>
      </w:r>
      <w:hyperlink r:id="rId34">
        <w:r>
          <w:rPr>
            <w:rStyle w:val="InternetLink"/>
            <w:color w:val="1155CC"/>
            <w:u w:val="single"/>
          </w:rPr>
          <w:t>Account creation is subject to a confirmation process.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58. </w:t>
      </w:r>
      <w:hyperlink r:id="rId35">
        <w:r>
          <w:rPr>
            <w:rStyle w:val="InternetLink"/>
            <w:color w:val="1155CC"/>
            <w:u w:val="single"/>
          </w:rPr>
          <w:t>Personal banking information is only stored after the explicit consent of the user.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59. </w:t>
      </w:r>
      <w:hyperlink r:id="rId36">
        <w:r>
          <w:rPr>
            <w:rStyle w:val="InternetLink"/>
            <w:color w:val="1155CC"/>
            <w:u w:val="single"/>
          </w:rPr>
          <w:t>The personal banking information stored by the website can be modified or deleted at any time.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168. </w:t>
      </w:r>
      <w:hyperlink r:id="rId37">
        <w:r>
          <w:rPr>
            <w:rStyle w:val="InternetLink"/>
            <w:color w:val="1155CC"/>
            <w:u w:val="single"/>
          </w:rPr>
          <w:t>Subscribing to newsletters is subject to a confirmation process.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>22.</w:t>
      </w:r>
      <w:hyperlink r:id="rId38">
        <w:r>
          <w:rPr>
            <w:rStyle w:val="InternetLink"/>
          </w:rPr>
          <w:t xml:space="preserve"> </w:t>
        </w:r>
      </w:hyperlink>
      <w:hyperlink r:id="rId39">
        <w:r>
          <w:rPr>
            <w:rStyle w:val="InternetLink"/>
            <w:color w:val="1155CC"/>
            <w:u w:val="single"/>
          </w:rPr>
          <w:t>It is possible to log out from private areas.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26. </w:t>
      </w:r>
      <w:hyperlink r:id="rId40">
        <w:r>
          <w:rPr>
            <w:rStyle w:val="InternetLink"/>
            <w:color w:val="1155CC"/>
            <w:u w:val="single"/>
          </w:rPr>
          <w:t>Exchanges of sensitive data are securely transmitted and reported as such.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>7</w:t>
      </w:r>
      <w:r>
        <w:rPr/>
        <w:t>3</w:t>
      </w:r>
      <w:r>
        <w:rPr/>
        <w:t xml:space="preserve">. </w:t>
      </w:r>
      <w:hyperlink r:id="rId41">
        <w:r>
          <w:rPr>
            <w:rStyle w:val="InternetLink"/>
          </w:rPr>
          <w:t>The creation of a password by the user is subject to a mechanism for the prevention of input errors.</w:t>
        </w:r>
      </w:hyperlink>
    </w:p>
    <w:p>
      <w:pPr>
        <w:pStyle w:val="Normal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190. </w:t>
      </w:r>
      <w:hyperlink r:id="rId42">
        <w:r>
          <w:rPr>
            <w:rStyle w:val="InternetLink"/>
          </w:rPr>
          <w:t>The website offers styles dedicated to printing.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192. </w:t>
      </w:r>
      <w:hyperlink r:id="rId43">
        <w:r>
          <w:rPr>
            <w:rStyle w:val="InternetLink"/>
          </w:rPr>
          <w:t>All pages use the HTTPS protocol.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193. </w:t>
      </w:r>
      <w:hyperlink r:id="rId44">
        <w:r>
          <w:rPr>
            <w:rStyle w:val="InternetLink"/>
            <w:color w:val="1155CC"/>
            <w:u w:val="single"/>
          </w:rPr>
          <w:t>Security certificates are signed and currently valid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194. </w:t>
      </w:r>
      <w:hyperlink r:id="rId45">
        <w:r>
          <w:rPr>
            <w:rStyle w:val="InternetLink"/>
            <w:color w:val="1155CC"/>
            <w:u w:val="single"/>
          </w:rPr>
          <w:t>Pages using HTTPS have a strict transport header.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198. </w:t>
      </w:r>
      <w:hyperlink r:id="rId46">
        <w:r>
          <w:rPr>
            <w:rStyle w:val="InternetLink"/>
            <w:color w:val="1155CC"/>
            <w:u w:val="single"/>
          </w:rPr>
          <w:t>A mechanism raises the user's awareness regarding their password's level of security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207. </w:t>
      </w:r>
      <w:hyperlink r:id="rId47">
        <w:r>
          <w:rPr>
            <w:rStyle w:val="InternetLink"/>
          </w:rPr>
          <w:t>The website offers a security mechanism that limits the sources of its content.</w:t>
        </w:r>
      </w:hyperlink>
    </w:p>
    <w:p>
      <w:pPr>
        <w:pStyle w:val="Normal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219. </w:t>
      </w:r>
      <w:hyperlink r:id="rId48">
        <w:r>
          <w:rPr>
            <w:rStyle w:val="InternetLink"/>
          </w:rPr>
          <w:t>The server transmits compressed contents to the clients which accept them.</w:t>
        </w:r>
      </w:hyperlink>
    </w:p>
    <w:p>
      <w:pPr>
        <w:pStyle w:val="Normal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220. </w:t>
      </w:r>
      <w:hyperlink r:id="rId49">
        <w:r>
          <w:rPr>
            <w:rStyle w:val="InternetLink"/>
          </w:rPr>
          <w:t>The server sends information to enable the caching of contents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222. </w:t>
      </w:r>
      <w:hyperlink r:id="rId50">
        <w:r>
          <w:rPr>
            <w:rStyle w:val="InternetLink"/>
          </w:rPr>
          <w:t>Style sheets of the website are minified.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4"/>
        </w:numPr>
        <w:pBdr/>
        <w:spacing w:lineRule="auto" w:line="240" w:before="0" w:after="0"/>
        <w:ind w:left="720" w:right="0" w:hanging="360"/>
        <w:jc w:val="left"/>
        <w:rPr/>
      </w:pPr>
      <w:r>
        <w:rPr/>
        <w:t xml:space="preserve">223. </w:t>
      </w:r>
      <w:hyperlink r:id="rId51">
        <w:r>
          <w:rPr>
            <w:rStyle w:val="InternetLink"/>
          </w:rPr>
          <w:t>Scripts of the website are minified.</w:t>
        </w:r>
      </w:hyperlink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pBdr/>
        <w:spacing w:lineRule="auto" w:line="240" w:before="0" w:after="0"/>
        <w:ind w:left="1080" w:right="0" w:hanging="0"/>
        <w:jc w:val="left"/>
        <w:rPr/>
      </w:pPr>
      <w:r>
        <w:rPr/>
      </w:r>
    </w:p>
    <w:p>
      <w:pPr>
        <w:pStyle w:val="Heading2"/>
        <w:rPr>
          <w:sz w:val="24"/>
          <w:szCs w:val="24"/>
        </w:rPr>
      </w:pPr>
      <w:r>
        <w:rPr>
          <w:sz w:val="24"/>
          <w:szCs w:val="24"/>
        </w:rPr>
        <w:t>Clear interactions and services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16. </w:t>
      </w:r>
      <w:hyperlink r:id="rId52">
        <w:r>
          <w:rPr>
            <w:rStyle w:val="InternetLink"/>
            <w:color w:val="1155CC"/>
            <w:u w:val="single"/>
          </w:rPr>
          <w:t>Account creation is possible without the need to use a third-party identification system.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29. </w:t>
      </w:r>
      <w:hyperlink r:id="rId53">
        <w:r>
          <w:rPr>
            <w:rStyle w:val="InternetLink"/>
            <w:color w:val="1155CC"/>
            <w:u w:val="single"/>
          </w:rPr>
          <w:t>A product or service can be purchased without creating an account.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57. </w:t>
      </w:r>
      <w:hyperlink r:id="rId54">
        <w:r>
          <w:rPr>
            <w:rStyle w:val="InternetLink"/>
            <w:color w:val="1155CC"/>
            <w:u w:val="single"/>
          </w:rPr>
          <w:t>The website accepts at least two methods of payment.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61. </w:t>
      </w:r>
      <w:hyperlink r:id="rId55">
        <w:r>
          <w:rPr>
            <w:rStyle w:val="InternetLink"/>
            <w:color w:val="1155CC"/>
            <w:u w:val="single"/>
          </w:rPr>
          <w:t>The invoices issued are also available online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>62.</w:t>
      </w:r>
      <w:hyperlink r:id="rId56">
        <w:r>
          <w:rPr>
            <w:rStyle w:val="ListLabel55"/>
            <w:color w:val="1155CC"/>
            <w:u w:val="single"/>
          </w:rPr>
          <w:t xml:space="preserve"> </w:t>
        </w:r>
      </w:hyperlink>
      <w:hyperlink r:id="rId57">
        <w:r>
          <w:rPr>
            <w:rStyle w:val="InternetLink"/>
          </w:rPr>
          <w:t>Each invoice is subject to a confirmation email.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65. </w:t>
      </w:r>
      <w:hyperlink r:id="rId58">
        <w:r>
          <w:rPr>
            <w:rStyle w:val="InternetLink"/>
          </w:rPr>
          <w:t>An email providing the transaction’s reference number and the order details is sent after order placement.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67. </w:t>
      </w:r>
      <w:hyperlink r:id="rId59">
        <w:r>
          <w:rPr>
            <w:rStyle w:val="InternetLink"/>
          </w:rPr>
          <w:t xml:space="preserve">Each </w:t>
        </w:r>
      </w:hyperlink>
      <w:hyperlink r:id="rId60">
        <w:r>
          <w:rPr>
            <w:rStyle w:val="InternetLink"/>
          </w:rPr>
          <w:t>f</w:t>
        </w:r>
      </w:hyperlink>
      <w:hyperlink r:id="rId61">
        <w:r>
          <w:rPr>
            <w:rStyle w:val="InternetLink"/>
          </w:rPr>
          <w:t xml:space="preserve">orm </w:t>
        </w:r>
      </w:hyperlink>
      <w:hyperlink r:id="rId62">
        <w:r>
          <w:rPr>
            <w:rStyle w:val="InternetLink"/>
          </w:rPr>
          <w:t>f</w:t>
        </w:r>
      </w:hyperlink>
      <w:hyperlink r:id="rId63">
        <w:r>
          <w:rPr>
            <w:rStyle w:val="InternetLink"/>
          </w:rPr>
          <w:t xml:space="preserve">ield has its own </w:t>
        </w:r>
      </w:hyperlink>
      <w:hyperlink r:id="rId64">
        <w:r>
          <w:rPr>
            <w:rStyle w:val="InternetLink"/>
          </w:rPr>
          <w:t>l</w:t>
        </w:r>
      </w:hyperlink>
      <w:hyperlink r:id="rId65">
        <w:r>
          <w:rPr>
            <w:rStyle w:val="InternetLink"/>
          </w:rPr>
          <w:t xml:space="preserve">abel associated with it in the </w:t>
        </w:r>
      </w:hyperlink>
      <w:hyperlink r:id="rId66">
        <w:r>
          <w:rPr>
            <w:rStyle w:val="InternetLink"/>
          </w:rPr>
          <w:t>s</w:t>
        </w:r>
      </w:hyperlink>
      <w:hyperlink r:id="rId67">
        <w:r>
          <w:rPr>
            <w:rStyle w:val="InternetLink"/>
          </w:rPr>
          <w:t xml:space="preserve">ource </w:t>
        </w:r>
      </w:hyperlink>
      <w:hyperlink r:id="rId68">
        <w:r>
          <w:rPr>
            <w:rStyle w:val="InternetLink"/>
          </w:rPr>
          <w:t>c</w:t>
        </w:r>
      </w:hyperlink>
      <w:hyperlink r:id="rId69">
        <w:r>
          <w:rPr>
            <w:rStyle w:val="InternetLink"/>
          </w:rPr>
          <w:t>ode.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69. </w:t>
      </w:r>
      <w:hyperlink r:id="rId70">
        <w:r>
          <w:rPr>
            <w:rStyle w:val="InternetLink"/>
          </w:rPr>
          <w:t>Each form field’s label indicates whether or not it is a required field.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77. </w:t>
      </w:r>
      <w:hyperlink r:id="rId71">
        <w:r>
          <w:rPr>
            <w:rStyle w:val="InternetLink"/>
          </w:rPr>
          <w:t>If any data entered in the form are rejected, the fields containing the rejected data are indicated for the user.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78. </w:t>
      </w:r>
      <w:hyperlink r:id="rId72">
        <w:r>
          <w:rPr>
            <w:rStyle w:val="InternetLink"/>
          </w:rPr>
          <w:t>If any data entered in the form are rejected, the reason(s) why are indicated to the user.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 xml:space="preserve">90. </w:t>
      </w:r>
      <w:hyperlink r:id="rId73">
        <w:r>
          <w:rPr>
            <w:rStyle w:val="InternetLink"/>
          </w:rPr>
          <w:t>Copy-and-paste is possible in the form’s fields.</w:t>
        </w:r>
      </w:hyperlink>
    </w:p>
    <w:p>
      <w:pPr>
        <w:pStyle w:val="Normal"/>
        <w:numPr>
          <w:ilvl w:val="0"/>
          <w:numId w:val="6"/>
        </w:numPr>
        <w:ind w:left="720" w:right="0" w:hanging="360"/>
        <w:rPr/>
      </w:pPr>
      <w:r>
        <w:rPr/>
        <w:t>105.</w:t>
      </w:r>
      <w:hyperlink r:id="rId74">
        <w:r>
          <w:rPr>
            <w:rStyle w:val="ListLabel55"/>
            <w:color w:val="1155CC"/>
            <w:u w:val="single"/>
          </w:rPr>
          <w:t xml:space="preserve"> </w:t>
        </w:r>
      </w:hyperlink>
      <w:hyperlink r:id="rId75">
        <w:r>
          <w:rPr>
            <w:rStyle w:val="InternetLink"/>
          </w:rPr>
          <w:t>Each request for information is followed by an acknowledgement receipt.</w:t>
        </w:r>
      </w:hyperlink>
    </w:p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widowControl/>
        <w:pBdr/>
        <w:spacing w:lineRule="auto" w:line="240" w:before="0" w:after="0"/>
        <w:ind w:left="0" w:right="0" w:hanging="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rPr/>
      </w:pPr>
      <w:r>
        <w:rPr/>
        <w:t>Each of the specific requirements listed above is documented (</w:t>
      </w:r>
      <w:r>
        <w:rPr/>
        <w:t xml:space="preserve">a </w:t>
      </w:r>
      <w:r>
        <w:rPr/>
        <w:t xml:space="preserve">means of monitoring compliance with the </w:t>
      </w:r>
      <w:r>
        <w:rPr>
          <w:lang w:val="fr-FR"/>
        </w:rPr>
        <w:t>rule</w:t>
      </w:r>
      <w:r>
        <w:rPr/>
        <w:t xml:space="preserve"> and technical solutions). Wherever possible, </w:t>
      </w:r>
      <w:r>
        <w:rPr/>
        <w:t xml:space="preserve">the </w:t>
      </w:r>
      <w:r>
        <w:rPr>
          <w:shd w:fill="auto" w:val="clear"/>
          <w:lang w:val="fr-FR"/>
        </w:rPr>
        <w:t>vendor</w:t>
      </w:r>
      <w:r>
        <w:rPr/>
        <w:t xml:space="preserve"> </w:t>
      </w:r>
      <w:r>
        <w:rPr>
          <w:lang w:val="fr-FR"/>
        </w:rPr>
        <w:t>is</w:t>
      </w:r>
      <w:r>
        <w:rPr/>
        <w:t xml:space="preserve"> encouraged to demonstrate </w:t>
      </w:r>
      <w:r>
        <w:rPr>
          <w:lang w:val="fr-FR"/>
        </w:rPr>
        <w:t>its</w:t>
      </w:r>
      <w:r>
        <w:rPr/>
        <w:t xml:space="preserve"> ability to meet them.  </w:t>
      </w:r>
    </w:p>
    <w:p>
      <w:pPr>
        <w:pStyle w:val="Normal"/>
        <w:rPr/>
      </w:pPr>
      <w:r>
        <w:rPr/>
      </w:r>
    </w:p>
    <w:sectPr>
      <w:headerReference w:type="default" r:id="rId76"/>
      <w:footerReference w:type="default" r:id="rId77"/>
      <w:type w:val="nextPage"/>
      <w:pgSz w:w="11906" w:h="16838"/>
      <w:pgMar w:left="1417" w:right="1417" w:header="708" w:top="1246" w:footer="708" w:bottom="100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center"/>
      <w:rPr/>
    </w:pP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/>
    </w:pP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  <w:lang w:val="fr-FR"/>
      </w:rPr>
      <w:t>Web Quality Assurance Appendix</w:t>
    </w: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ab/>
      <w:t>opquast.com</w:t>
      <w:tab/>
      <w:t>V</w:t>
    </w:r>
    <w:r>
      <w:rPr>
        <w:sz w:val="16"/>
        <w:szCs w:val="16"/>
      </w:rPr>
      <w:t>2</w:t>
    </w: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 xml:space="preserve"> – </w:t>
    </w:r>
    <w:r>
      <w:rPr>
        <w:sz w:val="16"/>
        <w:szCs w:val="16"/>
      </w:rPr>
      <w:t>Ma</w:t>
    </w:r>
    <w:r>
      <w:rPr>
        <w:sz w:val="16"/>
        <w:szCs w:val="16"/>
      </w:rPr>
      <w:t xml:space="preserve">y </w:t>
    </w:r>
    <w:r>
      <w:rPr>
        <w:rFonts w:eastAsia="Cambria" w:cs="Cambr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  <w:t>20</w:t>
    </w:r>
    <w:r>
      <w:rPr>
        <w:sz w:val="16"/>
        <w:szCs w:val="16"/>
      </w:rPr>
      <w:t>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libri" w:hAnsi="Calibri" w:eastAsia="Cambria" w:cs="Cambria"/>
      <w:b/>
      <w:bCs/>
      <w:color w:val="345A8A"/>
      <w:sz w:val="32"/>
      <w:szCs w:val="32"/>
    </w:rPr>
  </w:style>
  <w:style w:type="paragraph" w:styleId="Heading2">
    <w:name w:val="Heading 2"/>
    <w:basedOn w:val="Normal1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" w:hAnsi="Calibri" w:eastAsia="Cambria" w:cs="Cambria"/>
      <w:b/>
      <w:bCs/>
      <w:color w:val="4F81BD"/>
      <w:sz w:val="26"/>
      <w:szCs w:val="26"/>
    </w:rPr>
  </w:style>
  <w:style w:type="paragraph" w:styleId="Heading3">
    <w:name w:val="Heading 3"/>
    <w:basedOn w:val="Normal1"/>
    <w:next w:val="Normal"/>
    <w:qFormat/>
    <w:pPr>
      <w:keepNext w:val="true"/>
      <w:keepLines/>
      <w:numPr>
        <w:ilvl w:val="0"/>
        <w:numId w:val="0"/>
      </w:numPr>
      <w:spacing w:before="200" w:after="0"/>
      <w:outlineLvl w:val="2"/>
    </w:pPr>
    <w:rPr>
      <w:rFonts w:ascii="Calibri" w:hAnsi="Calibri" w:eastAsia="Cambria" w:cs="Cambria"/>
      <w:b/>
      <w:bCs/>
      <w:color w:val="4F81BD"/>
    </w:rPr>
  </w:style>
  <w:style w:type="paragraph" w:styleId="Heading4">
    <w:name w:val="Heading 4"/>
    <w:basedOn w:val="Normal1"/>
    <w:next w:val="Normal"/>
    <w:autoRedefine/>
    <w:qFormat/>
    <w:pPr>
      <w:keepNext w:val="true"/>
      <w:numPr>
        <w:ilvl w:val="0"/>
        <w:numId w:val="0"/>
      </w:numPr>
      <w:spacing w:lineRule="auto" w:line="276" w:before="240" w:after="60"/>
      <w:outlineLvl w:val="3"/>
    </w:pPr>
    <w:rPr>
      <w:rFonts w:eastAsia="Times New Roman"/>
      <w:b/>
      <w:bCs/>
      <w:szCs w:val="22"/>
      <w:lang w:eastAsia="en-US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itre4Car">
    <w:name w:val="Titre 4 Car"/>
    <w:qFormat/>
    <w:rPr>
      <w:rFonts w:eastAsia="Times New Roman"/>
      <w:b/>
      <w:bCs/>
      <w:szCs w:val="22"/>
      <w:lang w:eastAsia="en-US"/>
    </w:rPr>
  </w:style>
  <w:style w:type="character" w:styleId="Titre2Car">
    <w:name w:val="Titre 2 Car"/>
    <w:basedOn w:val="DefaultParagraphFont"/>
    <w:qFormat/>
    <w:rPr>
      <w:rFonts w:ascii="Calibri" w:hAnsi="Calibri" w:eastAsia="Cambria" w:cs="Cambria"/>
      <w:b/>
      <w:bCs/>
      <w:color w:val="4F81BD"/>
      <w:sz w:val="26"/>
      <w:szCs w:val="26"/>
      <w:lang w:val="fr-FR"/>
    </w:rPr>
  </w:style>
  <w:style w:type="character" w:styleId="Titre1Car">
    <w:name w:val="Titre 1 Car"/>
    <w:basedOn w:val="DefaultParagraphFont"/>
    <w:qFormat/>
    <w:rPr>
      <w:rFonts w:ascii="Calibri" w:hAnsi="Calibri" w:eastAsia="Cambria" w:cs="Cambria"/>
      <w:b/>
      <w:bCs/>
      <w:color w:val="345A8A"/>
      <w:sz w:val="32"/>
      <w:szCs w:val="32"/>
      <w:lang w:val="fr-FR"/>
    </w:rPr>
  </w:style>
  <w:style w:type="character" w:styleId="TextedebullesCar">
    <w:name w:val="Texte de bulles Car"/>
    <w:basedOn w:val="DefaultParagraphFont"/>
    <w:qFormat/>
    <w:rPr>
      <w:rFonts w:ascii="Lucida Grande" w:hAnsi="Lucida Grande"/>
      <w:sz w:val="18"/>
      <w:szCs w:val="18"/>
      <w:lang w:val="fr-FR"/>
    </w:rPr>
  </w:style>
  <w:style w:type="character" w:styleId="Titre3Car">
    <w:name w:val="Titre 3 Car"/>
    <w:basedOn w:val="DefaultParagraphFont"/>
    <w:qFormat/>
    <w:rPr>
      <w:rFonts w:ascii="Calibri" w:hAnsi="Calibri" w:eastAsia="Cambria" w:cs="Cambria"/>
      <w:b/>
      <w:bCs/>
      <w:color w:val="4F81BD"/>
      <w:lang w:val="fr-FR"/>
    </w:rPr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CommentaireCar">
    <w:name w:val="Commentaire Car"/>
    <w:basedOn w:val="DefaultParagraphFont"/>
    <w:qFormat/>
    <w:rPr>
      <w:lang w:val="fr-FR"/>
    </w:rPr>
  </w:style>
  <w:style w:type="character" w:styleId="ObjetducommentaireCar">
    <w:name w:val="Objet du commentaire Car"/>
    <w:basedOn w:val="CommentaireCar"/>
    <w:qFormat/>
    <w:rPr>
      <w:b/>
      <w:bCs/>
      <w:sz w:val="20"/>
      <w:szCs w:val="20"/>
      <w:lang w:val="fr-FR"/>
    </w:rPr>
  </w:style>
  <w:style w:type="character" w:styleId="NotedebasdepageCar">
    <w:name w:val="Note de bas de page Car"/>
    <w:basedOn w:val="DefaultParagraphFont"/>
    <w:qFormat/>
    <w:rPr>
      <w:lang w:val="fr-FR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tteCar">
    <w:name w:val="En-tête Car"/>
    <w:basedOn w:val="DefaultParagraphFont"/>
    <w:qFormat/>
    <w:rPr>
      <w:lang w:val="fr-FR"/>
    </w:rPr>
  </w:style>
  <w:style w:type="character" w:styleId="PieddepageCar">
    <w:name w:val="Pied de page Car"/>
    <w:basedOn w:val="DefaultParagraphFont"/>
    <w:qFormat/>
    <w:rPr>
      <w:lang w:val="fr-FR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1"/>
    <w:qFormat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Contents1">
    <w:name w:val="TOC 1"/>
    <w:basedOn w:val="Normal1"/>
    <w:next w:val="Normal"/>
    <w:autoRedefine/>
    <w:pPr/>
    <w:rPr/>
  </w:style>
  <w:style w:type="paragraph" w:styleId="Contents2">
    <w:name w:val="TOC 2"/>
    <w:basedOn w:val="Normal1"/>
    <w:next w:val="Normal"/>
    <w:autoRedefine/>
    <w:pPr>
      <w:ind w:left="240" w:right="0" w:hanging="0"/>
    </w:pPr>
    <w:rPr/>
  </w:style>
  <w:style w:type="paragraph" w:styleId="Contents3">
    <w:name w:val="TOC 3"/>
    <w:basedOn w:val="Normal1"/>
    <w:next w:val="Normal"/>
    <w:autoRedefine/>
    <w:pPr>
      <w:ind w:left="480" w:right="0" w:hanging="0"/>
    </w:pPr>
    <w:rPr/>
  </w:style>
  <w:style w:type="paragraph" w:styleId="Contents4">
    <w:name w:val="TOC 4"/>
    <w:basedOn w:val="Normal1"/>
    <w:next w:val="Normal"/>
    <w:autoRedefine/>
    <w:pPr>
      <w:ind w:left="720" w:right="0" w:hanging="0"/>
    </w:pPr>
    <w:rPr/>
  </w:style>
  <w:style w:type="paragraph" w:styleId="Contents5">
    <w:name w:val="TOC 5"/>
    <w:basedOn w:val="Normal1"/>
    <w:next w:val="Normal"/>
    <w:autoRedefine/>
    <w:pPr>
      <w:ind w:left="960" w:right="0" w:hanging="0"/>
    </w:pPr>
    <w:rPr/>
  </w:style>
  <w:style w:type="paragraph" w:styleId="Contents6">
    <w:name w:val="TOC 6"/>
    <w:basedOn w:val="Normal1"/>
    <w:next w:val="Normal"/>
    <w:autoRedefine/>
    <w:pPr>
      <w:ind w:left="1200" w:right="0" w:hanging="0"/>
    </w:pPr>
    <w:rPr/>
  </w:style>
  <w:style w:type="paragraph" w:styleId="Contents7">
    <w:name w:val="TOC 7"/>
    <w:basedOn w:val="Normal1"/>
    <w:next w:val="Normal"/>
    <w:autoRedefine/>
    <w:pPr>
      <w:ind w:left="1440" w:right="0" w:hanging="0"/>
    </w:pPr>
    <w:rPr/>
  </w:style>
  <w:style w:type="paragraph" w:styleId="Contents8">
    <w:name w:val="TOC 8"/>
    <w:basedOn w:val="Normal1"/>
    <w:next w:val="Normal"/>
    <w:autoRedefine/>
    <w:pPr>
      <w:ind w:left="1680" w:right="0" w:hanging="0"/>
    </w:pPr>
    <w:rPr/>
  </w:style>
  <w:style w:type="paragraph" w:styleId="Contents9">
    <w:name w:val="TOC 9"/>
    <w:basedOn w:val="Normal1"/>
    <w:next w:val="Normal"/>
    <w:autoRedefine/>
    <w:pPr>
      <w:ind w:left="1920" w:right="0" w:hanging="0"/>
    </w:pPr>
    <w:rPr/>
  </w:style>
  <w:style w:type="paragraph" w:styleId="Annotationtext">
    <w:name w:val="annotation text"/>
    <w:basedOn w:val="Normal1"/>
    <w:qFormat/>
    <w:pPr/>
    <w:rPr/>
  </w:style>
  <w:style w:type="paragraph" w:styleId="Annotationsubject">
    <w:name w:val="annotation subject"/>
    <w:basedOn w:val="Annotationtext"/>
    <w:qFormat/>
    <w:pPr/>
    <w:rPr>
      <w:b/>
      <w:bCs/>
      <w:sz w:val="20"/>
      <w:szCs w:val="20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zh-CN" w:bidi="hi-IN"/>
    </w:rPr>
  </w:style>
  <w:style w:type="paragraph" w:styleId="Footnote">
    <w:name w:val="Footnote Text"/>
    <w:basedOn w:val="Normal1"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cklists.opquast.com/en/web-quality-assurance/" TargetMode="External"/><Relationship Id="rId3" Type="http://schemas.openxmlformats.org/officeDocument/2006/relationships/hyperlink" Target="https://checklists.opquast.com/en/web-quality-assurance/3" TargetMode="External"/><Relationship Id="rId4" Type="http://schemas.openxmlformats.org/officeDocument/2006/relationships/hyperlink" Target="https://checklists.opquast.com/en/web-quality-assurance/98" TargetMode="External"/><Relationship Id="rId5" Type="http://schemas.openxmlformats.org/officeDocument/2006/relationships/hyperlink" Target="https://checklists.opquast.com/en/web-quality-assurance/99" TargetMode="External"/><Relationship Id="rId6" Type="http://schemas.openxmlformats.org/officeDocument/2006/relationships/hyperlink" Target="https://checklists.opquast.com/en/web-quality-assurance/131" TargetMode="External"/><Relationship Id="rId7" Type="http://schemas.openxmlformats.org/officeDocument/2006/relationships/hyperlink" Target="https://checklists.opquast.com/en/web-quality-assurance/212" TargetMode="External"/><Relationship Id="rId8" Type="http://schemas.openxmlformats.org/officeDocument/2006/relationships/hyperlink" Target="https://checklists.opquast.com/en/web-quality-assurance/213" TargetMode="External"/><Relationship Id="rId9" Type="http://schemas.openxmlformats.org/officeDocument/2006/relationships/hyperlink" Target="https://checklists.opquast.com/en/web-quality-assurance/227" TargetMode="External"/><Relationship Id="rId10" Type="http://schemas.openxmlformats.org/officeDocument/2006/relationships/hyperlink" Target="https://checklists.opquast.com/en/web-quality-assurance/15" TargetMode="External"/><Relationship Id="rId11" Type="http://schemas.openxmlformats.org/officeDocument/2006/relationships/hyperlink" Target="https://checklists.opquast.com/en/web-quality-assurance/74" TargetMode="External"/><Relationship Id="rId12" Type="http://schemas.openxmlformats.org/officeDocument/2006/relationships/hyperlink" Target="https://checklists.opquast.com/en/web-quality-assurance/85" TargetMode="External"/><Relationship Id="rId13" Type="http://schemas.openxmlformats.org/officeDocument/2006/relationships/hyperlink" Target="https://checklists.opquast.com/en/web-quality-assurance/88" TargetMode="External"/><Relationship Id="rId14" Type="http://schemas.openxmlformats.org/officeDocument/2006/relationships/hyperlink" Target="https://checklists.opquast.com/en/web-quality-assurance/132" TargetMode="External"/><Relationship Id="rId15" Type="http://schemas.openxmlformats.org/officeDocument/2006/relationships/hyperlink" Target="https://checklists.opquast.com/en/web-quality-assurance/135" TargetMode="External"/><Relationship Id="rId16" Type="http://schemas.openxmlformats.org/officeDocument/2006/relationships/hyperlink" Target="https://checklists.opquast.com/en/web-quality-assurance/151" TargetMode="External"/><Relationship Id="rId17" Type="http://schemas.openxmlformats.org/officeDocument/2006/relationships/hyperlink" Target="https://checklists.opquast.com/en/web-quality-assurance/160" TargetMode="External"/><Relationship Id="rId18" Type="http://schemas.openxmlformats.org/officeDocument/2006/relationships/hyperlink" Target="https://checklists.opquast.com/en/web-quality-assurance/161" TargetMode="External"/><Relationship Id="rId19" Type="http://schemas.openxmlformats.org/officeDocument/2006/relationships/hyperlink" Target="https://checklists.opquast.com/en/web-quality-assurance/163" TargetMode="External"/><Relationship Id="rId20" Type="http://schemas.openxmlformats.org/officeDocument/2006/relationships/hyperlink" Target="https://checklists.opquast.com/en/web-quality-assurance/166" TargetMode="External"/><Relationship Id="rId21" Type="http://schemas.openxmlformats.org/officeDocument/2006/relationships/hyperlink" Target="https://checklists.opquast.com/en/web-quality-assurance/177" TargetMode="External"/><Relationship Id="rId22" Type="http://schemas.openxmlformats.org/officeDocument/2006/relationships/hyperlink" Target="https://checklists.opquast.com/en/web-quality-assurance/189" TargetMode="External"/><Relationship Id="rId23" Type="http://schemas.openxmlformats.org/officeDocument/2006/relationships/hyperlink" Target="https://checklists.opquast.com/en/web-quality-assurance/216" TargetMode="External"/><Relationship Id="rId24" Type="http://schemas.openxmlformats.org/officeDocument/2006/relationships/hyperlink" Target="https://checklists.opquast.com/en/web-quality-assurance/217" TargetMode="External"/><Relationship Id="rId25" Type="http://schemas.openxmlformats.org/officeDocument/2006/relationships/hyperlink" Target="https://checklists.opquast.com/en/web-quality-assurance/232" TargetMode="External"/><Relationship Id="rId26" Type="http://schemas.openxmlformats.org/officeDocument/2006/relationships/hyperlink" Target="https://checklists.opquast.com/en/web-quality-assurance/112" TargetMode="External"/><Relationship Id="rId27" Type="http://schemas.openxmlformats.org/officeDocument/2006/relationships/hyperlink" Target="https://checklists.opquast.com/en/web-quality-assurance/113" TargetMode="External"/><Relationship Id="rId28" Type="http://schemas.openxmlformats.org/officeDocument/2006/relationships/hyperlink" Target="https://checklists.opquast.com/en/web-quality-assurance/116" TargetMode="External"/><Relationship Id="rId29" Type="http://schemas.openxmlformats.org/officeDocument/2006/relationships/hyperlink" Target="https://checklists.opquast.com/en/web-quality-assurance/119" TargetMode="External"/><Relationship Id="rId30" Type="http://schemas.openxmlformats.org/officeDocument/2006/relationships/hyperlink" Target="https://checklists.opquast.com/en/web-quality-assurance/120" TargetMode="External"/><Relationship Id="rId31" Type="http://schemas.openxmlformats.org/officeDocument/2006/relationships/hyperlink" Target="https://checklists.opquast.com/en/web-quality-assurance/143" TargetMode="External"/><Relationship Id="rId32" Type="http://schemas.openxmlformats.org/officeDocument/2006/relationships/hyperlink" Target="https://checklists.opquast.com/en/web-quality-assurance/144" TargetMode="External"/><Relationship Id="rId33" Type="http://schemas.openxmlformats.org/officeDocument/2006/relationships/hyperlink" Target="https://checklists.opquast.com/en/web-quality-assurance/233" TargetMode="External"/><Relationship Id="rId34" Type="http://schemas.openxmlformats.org/officeDocument/2006/relationships/hyperlink" Target="https://checklists.opquast.com/en/web-quality-assurance/17" TargetMode="External"/><Relationship Id="rId35" Type="http://schemas.openxmlformats.org/officeDocument/2006/relationships/hyperlink" Target="https://checklists.opquast.com/en/web-quality-assurance/58" TargetMode="External"/><Relationship Id="rId36" Type="http://schemas.openxmlformats.org/officeDocument/2006/relationships/hyperlink" Target="https://checklists.opquast.com/en/web-quality-assurance/59" TargetMode="External"/><Relationship Id="rId37" Type="http://schemas.openxmlformats.org/officeDocument/2006/relationships/hyperlink" Target="https://checklists.opquast.com/en/web-quality-assurance/168" TargetMode="External"/><Relationship Id="rId38" Type="http://schemas.openxmlformats.org/officeDocument/2006/relationships/hyperlink" Target="https://checklists.opquast.com/en/web-quality-assurance/22" TargetMode="External"/><Relationship Id="rId39" Type="http://schemas.openxmlformats.org/officeDocument/2006/relationships/hyperlink" Target="https://checklists.opquast.com/en/web-quality-assurance/22" TargetMode="External"/><Relationship Id="rId40" Type="http://schemas.openxmlformats.org/officeDocument/2006/relationships/hyperlink" Target="https://checklists.opquast.com/en/web-quality-assurance/26" TargetMode="External"/><Relationship Id="rId41" Type="http://schemas.openxmlformats.org/officeDocument/2006/relationships/hyperlink" Target="https://checklists.opquast.com/en/web-quality-assurance/73" TargetMode="External"/><Relationship Id="rId42" Type="http://schemas.openxmlformats.org/officeDocument/2006/relationships/hyperlink" Target="https://checklists.opquast.com/en/web-quality-assurance/190" TargetMode="External"/><Relationship Id="rId43" Type="http://schemas.openxmlformats.org/officeDocument/2006/relationships/hyperlink" Target="https://checklists.opquast.com/en/web-quality-assurance/192" TargetMode="External"/><Relationship Id="rId44" Type="http://schemas.openxmlformats.org/officeDocument/2006/relationships/hyperlink" Target="https://checklists.opquast.com/en/web-quality-assurance/193" TargetMode="External"/><Relationship Id="rId45" Type="http://schemas.openxmlformats.org/officeDocument/2006/relationships/hyperlink" Target="https://checklists.opquast.com/en/web-quality-assurance/194" TargetMode="External"/><Relationship Id="rId46" Type="http://schemas.openxmlformats.org/officeDocument/2006/relationships/hyperlink" Target="https://checklists.opquast.com/en/web-quality-assurance/198" TargetMode="External"/><Relationship Id="rId47" Type="http://schemas.openxmlformats.org/officeDocument/2006/relationships/hyperlink" Target="https://checklists.opquast.com/en/web-quality-assurance/207" TargetMode="External"/><Relationship Id="rId48" Type="http://schemas.openxmlformats.org/officeDocument/2006/relationships/hyperlink" Target="https://checklists.opquast.com/en/web-quality-assurance/219" TargetMode="External"/><Relationship Id="rId49" Type="http://schemas.openxmlformats.org/officeDocument/2006/relationships/hyperlink" Target="https://checklists.opquast.com/en/web-quality-assurance/220" TargetMode="External"/><Relationship Id="rId50" Type="http://schemas.openxmlformats.org/officeDocument/2006/relationships/hyperlink" Target="https://checklists.opquast.com/en/web-quality-assurance/222" TargetMode="External"/><Relationship Id="rId51" Type="http://schemas.openxmlformats.org/officeDocument/2006/relationships/hyperlink" Target="https://checklists.opquast.com/en/web-quality-assurance/223" TargetMode="External"/><Relationship Id="rId52" Type="http://schemas.openxmlformats.org/officeDocument/2006/relationships/hyperlink" Target="https://checklists.opquast.com/en/web-quality-assurance/16" TargetMode="External"/><Relationship Id="rId53" Type="http://schemas.openxmlformats.org/officeDocument/2006/relationships/hyperlink" Target="https://checklists.opquast.com/en/web-quality-assurance/29" TargetMode="External"/><Relationship Id="rId54" Type="http://schemas.openxmlformats.org/officeDocument/2006/relationships/hyperlink" Target="https://checklists.opquast.com/en/web-quality-assurance/57" TargetMode="External"/><Relationship Id="rId55" Type="http://schemas.openxmlformats.org/officeDocument/2006/relationships/hyperlink" Target="https://checklists.opquast.com/en/web-quality-assurance/61" TargetMode="External"/><Relationship Id="rId56" Type="http://schemas.openxmlformats.org/officeDocument/2006/relationships/hyperlink" Target="https://checklists.opquast.com/fr/assurance-qualite-web/62" TargetMode="External"/><Relationship Id="rId57" Type="http://schemas.openxmlformats.org/officeDocument/2006/relationships/hyperlink" Target="https://checklists.opquast.com/en/web-quality-assurance/62" TargetMode="External"/><Relationship Id="rId58" Type="http://schemas.openxmlformats.org/officeDocument/2006/relationships/hyperlink" Target="https://checklists.opquast.com/en/web-quality-assurance/65" TargetMode="External"/><Relationship Id="rId59" Type="http://schemas.openxmlformats.org/officeDocument/2006/relationships/hyperlink" Target="https://checklists.opquast.com/en/web-quality-assurance/67" TargetMode="External"/><Relationship Id="rId60" Type="http://schemas.openxmlformats.org/officeDocument/2006/relationships/hyperlink" Target="https://checklists.opquast.com/en/web-quality-assurance/67" TargetMode="External"/><Relationship Id="rId61" Type="http://schemas.openxmlformats.org/officeDocument/2006/relationships/hyperlink" Target="https://checklists.opquast.com/en/web-quality-assurance/67" TargetMode="External"/><Relationship Id="rId62" Type="http://schemas.openxmlformats.org/officeDocument/2006/relationships/hyperlink" Target="https://checklists.opquast.com/en/web-quality-assurance/67" TargetMode="External"/><Relationship Id="rId63" Type="http://schemas.openxmlformats.org/officeDocument/2006/relationships/hyperlink" Target="https://checklists.opquast.com/en/web-quality-assurance/67" TargetMode="External"/><Relationship Id="rId64" Type="http://schemas.openxmlformats.org/officeDocument/2006/relationships/hyperlink" Target="https://checklists.opquast.com/en/web-quality-assurance/67" TargetMode="External"/><Relationship Id="rId65" Type="http://schemas.openxmlformats.org/officeDocument/2006/relationships/hyperlink" Target="https://checklists.opquast.com/en/web-quality-assurance/67" TargetMode="External"/><Relationship Id="rId66" Type="http://schemas.openxmlformats.org/officeDocument/2006/relationships/hyperlink" Target="https://checklists.opquast.com/en/web-quality-assurance/67" TargetMode="External"/><Relationship Id="rId67" Type="http://schemas.openxmlformats.org/officeDocument/2006/relationships/hyperlink" Target="https://checklists.opquast.com/en/web-quality-assurance/67" TargetMode="External"/><Relationship Id="rId68" Type="http://schemas.openxmlformats.org/officeDocument/2006/relationships/hyperlink" Target="https://checklists.opquast.com/en/web-quality-assurance/67" TargetMode="External"/><Relationship Id="rId69" Type="http://schemas.openxmlformats.org/officeDocument/2006/relationships/hyperlink" Target="https://checklists.opquast.com/en/web-quality-assurance/67" TargetMode="External"/><Relationship Id="rId70" Type="http://schemas.openxmlformats.org/officeDocument/2006/relationships/hyperlink" Target="https://checklists.opquast.com/en/web-quality-assurance/69" TargetMode="External"/><Relationship Id="rId71" Type="http://schemas.openxmlformats.org/officeDocument/2006/relationships/hyperlink" Target="https://checklists.opquast.com/en/web-quality-assurance/77" TargetMode="External"/><Relationship Id="rId72" Type="http://schemas.openxmlformats.org/officeDocument/2006/relationships/hyperlink" Target="https://checklists.opquast.com/en/web-quality-assurance/78" TargetMode="External"/><Relationship Id="rId73" Type="http://schemas.openxmlformats.org/officeDocument/2006/relationships/hyperlink" Target="https://checklists.opquast.com/en/web-quality-assurance/90" TargetMode="External"/><Relationship Id="rId74" Type="http://schemas.openxmlformats.org/officeDocument/2006/relationships/hyperlink" Target="https://checklists.opquast.com/fr/assurance-qualite-web/105" TargetMode="External"/><Relationship Id="rId75" Type="http://schemas.openxmlformats.org/officeDocument/2006/relationships/hyperlink" Target="https://checklists.opquast.com/en/web-quality-assurance/105" TargetMode="External"/><Relationship Id="rId76" Type="http://schemas.openxmlformats.org/officeDocument/2006/relationships/header" Target="header1.xml"/><Relationship Id="rId77" Type="http://schemas.openxmlformats.org/officeDocument/2006/relationships/footer" Target="footer1.xml"/><Relationship Id="rId78" Type="http://schemas.openxmlformats.org/officeDocument/2006/relationships/numbering" Target="numbering.xml"/><Relationship Id="rId79" Type="http://schemas.openxmlformats.org/officeDocument/2006/relationships/fontTable" Target="fontTable.xml"/><Relationship Id="rId8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4298</TotalTime>
  <Application>LibreOffice/7.1.0.3$MacOSX_X86_64 LibreOffice_project/f6099ecf3d29644b5008cc8f48f42f4a40986e4c</Application>
  <AppVersion>15.0000</AppVersion>
  <Pages>3</Pages>
  <Words>1165</Words>
  <Characters>5791</Characters>
  <CharactersWithSpaces>6815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2015-02-26T14:20:00Z</dcterms:created>
  <dc:creator>Equipe Opquast</dc:creator>
  <dc:description/>
  <dc:language>fr-FR</dc:language>
  <cp:lastModifiedBy/>
  <dcterms:modified xsi:type="dcterms:W3CDTF">2021-05-17T16:08:14Z</dcterms:modified>
  <cp:revision>10</cp:revision>
  <dc:subject/>
  <dc:title/>
</cp:coreProperties>
</file>